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B4" w:rsidRPr="00592761" w:rsidRDefault="00942ED9" w:rsidP="00DF20B4">
      <w:pPr>
        <w:jc w:val="center"/>
        <w:rPr>
          <w:rFonts w:ascii="Arial" w:hAnsi="Arial" w:cs="Arial"/>
          <w:b/>
          <w:sz w:val="28"/>
          <w:szCs w:val="28"/>
        </w:rPr>
      </w:pPr>
      <w:r w:rsidRPr="00592761">
        <w:rPr>
          <w:rFonts w:ascii="Arial" w:hAnsi="Arial" w:cs="Arial"/>
          <w:b/>
          <w:sz w:val="28"/>
          <w:szCs w:val="28"/>
        </w:rPr>
        <w:fldChar w:fldCharType="begin"/>
      </w:r>
      <w:r w:rsidR="00DF20B4" w:rsidRPr="00592761">
        <w:rPr>
          <w:rFonts w:ascii="Arial" w:hAnsi="Arial" w:cs="Arial"/>
          <w:b/>
          <w:sz w:val="28"/>
          <w:szCs w:val="28"/>
        </w:rPr>
        <w:instrText xml:space="preserve"> HYPERLINK "http://www.tsouz.ru/db/techreglam/Documents/TehReg%20TS%20EMS.pdf" \o "" </w:instrText>
      </w:r>
      <w:r w:rsidRPr="00592761">
        <w:rPr>
          <w:rFonts w:ascii="Arial" w:hAnsi="Arial" w:cs="Arial"/>
          <w:b/>
          <w:sz w:val="28"/>
          <w:szCs w:val="28"/>
        </w:rPr>
        <w:fldChar w:fldCharType="separate"/>
      </w:r>
      <w:r w:rsidR="00DF20B4" w:rsidRPr="00592761">
        <w:rPr>
          <w:rStyle w:val="a3"/>
          <w:rFonts w:ascii="Arial" w:hAnsi="Arial" w:cs="Arial"/>
          <w:b/>
          <w:bCs/>
          <w:color w:val="000000"/>
          <w:sz w:val="28"/>
          <w:szCs w:val="28"/>
          <w:u w:val="none"/>
          <w:shd w:val="clear" w:color="auto" w:fill="FFFFFF"/>
        </w:rPr>
        <w:t>Электромагнитная совместимость технических средств</w:t>
      </w:r>
      <w:r w:rsidRPr="00592761">
        <w:rPr>
          <w:rFonts w:ascii="Arial" w:hAnsi="Arial" w:cs="Arial"/>
          <w:b/>
          <w:sz w:val="28"/>
          <w:szCs w:val="28"/>
        </w:rPr>
        <w:fldChar w:fldCharType="end"/>
      </w:r>
      <w:r w:rsidR="00DF20B4" w:rsidRPr="00592761">
        <w:rPr>
          <w:rFonts w:ascii="Arial" w:hAnsi="Arial" w:cs="Arial"/>
          <w:b/>
          <w:sz w:val="28"/>
          <w:szCs w:val="28"/>
        </w:rPr>
        <w:t xml:space="preserve"> подлежащих обязательной сертификации по </w:t>
      </w:r>
      <w:proofErr w:type="gramStart"/>
      <w:r w:rsidR="00DF20B4" w:rsidRPr="00592761">
        <w:rPr>
          <w:rFonts w:ascii="Arial" w:hAnsi="Arial" w:cs="Arial"/>
          <w:b/>
          <w:sz w:val="28"/>
          <w:szCs w:val="28"/>
        </w:rPr>
        <w:t>ТР</w:t>
      </w:r>
      <w:proofErr w:type="gramEnd"/>
      <w:r w:rsidR="00DF20B4" w:rsidRPr="00592761">
        <w:rPr>
          <w:rFonts w:ascii="Arial" w:hAnsi="Arial" w:cs="Arial"/>
          <w:b/>
          <w:sz w:val="28"/>
          <w:szCs w:val="28"/>
        </w:rPr>
        <w:t xml:space="preserve"> ТС 020/2011</w:t>
      </w:r>
    </w:p>
    <w:p w:rsidR="00DF20B4" w:rsidRDefault="00DF20B4" w:rsidP="00592761">
      <w:pPr>
        <w:pStyle w:val="a4"/>
      </w:pPr>
      <w:r>
        <w:t>1. Провода, шнуры, кабели и кабельные сборки.</w:t>
      </w:r>
    </w:p>
    <w:p w:rsidR="00DF20B4" w:rsidRDefault="00DF20B4" w:rsidP="00592761">
      <w:pPr>
        <w:pStyle w:val="a4"/>
      </w:pPr>
      <w:r>
        <w:t>2. Технические средства, содержащие только резистивную нагрузку и не имеющие автоматических переключающих устройств, например, бытовые</w:t>
      </w:r>
    </w:p>
    <w:p w:rsidR="00DF20B4" w:rsidRDefault="00DF20B4" w:rsidP="00592761">
      <w:pPr>
        <w:pStyle w:val="a4"/>
      </w:pPr>
      <w:r>
        <w:t>электрические обогреватели без термостатов или вентиляторов.</w:t>
      </w:r>
    </w:p>
    <w:p w:rsidR="00DF20B4" w:rsidRDefault="00DF20B4" w:rsidP="00592761">
      <w:pPr>
        <w:pStyle w:val="a4"/>
      </w:pPr>
      <w:r>
        <w:t>3. Электрические батареи и аккумуляторы и питаемое от них световое оборудование без активных электронных цепей.</w:t>
      </w:r>
    </w:p>
    <w:p w:rsidR="00DF20B4" w:rsidRDefault="00DF20B4" w:rsidP="00592761">
      <w:pPr>
        <w:pStyle w:val="a4"/>
      </w:pPr>
      <w:r>
        <w:t>4. Наушники и громкоговорители без функций усиления.</w:t>
      </w:r>
    </w:p>
    <w:p w:rsidR="00DF20B4" w:rsidRDefault="00DF20B4" w:rsidP="00592761">
      <w:pPr>
        <w:pStyle w:val="a4"/>
      </w:pPr>
      <w:r>
        <w:t xml:space="preserve">5. Защитное оборудование, создающее </w:t>
      </w:r>
      <w:proofErr w:type="gramStart"/>
      <w:r>
        <w:t>переходные</w:t>
      </w:r>
      <w:proofErr w:type="gramEnd"/>
      <w:r>
        <w:t xml:space="preserve"> электромагнитные</w:t>
      </w:r>
    </w:p>
    <w:p w:rsidR="00DF20B4" w:rsidRDefault="00DF20B4" w:rsidP="00592761">
      <w:pPr>
        <w:pStyle w:val="a4"/>
      </w:pPr>
      <w:r>
        <w:t xml:space="preserve">помехи малой длительности (много менее 1с) в результате срабатывания </w:t>
      </w:r>
      <w:proofErr w:type="gramStart"/>
      <w:r>
        <w:t>при</w:t>
      </w:r>
      <w:proofErr w:type="gramEnd"/>
    </w:p>
    <w:p w:rsidR="00DF20B4" w:rsidRDefault="00DF20B4" w:rsidP="00592761">
      <w:pPr>
        <w:pStyle w:val="a4"/>
      </w:pPr>
      <w:r>
        <w:t xml:space="preserve">коротком </w:t>
      </w:r>
      <w:proofErr w:type="gramStart"/>
      <w:r>
        <w:t>замыкании</w:t>
      </w:r>
      <w:proofErr w:type="gramEnd"/>
      <w:r>
        <w:t xml:space="preserve"> или ненормальной ситуации в электрической цепи, не</w:t>
      </w:r>
    </w:p>
    <w:p w:rsidR="00DF20B4" w:rsidRDefault="00DF20B4" w:rsidP="00592761">
      <w:pPr>
        <w:pStyle w:val="a4"/>
      </w:pPr>
      <w:proofErr w:type="gramStart"/>
      <w:r>
        <w:t>содержащее</w:t>
      </w:r>
      <w:proofErr w:type="gramEnd"/>
      <w:r>
        <w:t xml:space="preserve"> предохранителей (устройств аварийного отключения) с активными электронными частями.</w:t>
      </w:r>
    </w:p>
    <w:p w:rsidR="00DF20B4" w:rsidRDefault="00DF20B4" w:rsidP="00592761">
      <w:pPr>
        <w:pStyle w:val="a4"/>
      </w:pPr>
      <w:r>
        <w:t>6. Высоковольтное оборудование, в котором возможные источники электромагнитных помех обусловлены только локализованными дефектами</w:t>
      </w:r>
    </w:p>
    <w:p w:rsidR="00DF20B4" w:rsidRDefault="00DF20B4" w:rsidP="00592761">
      <w:pPr>
        <w:pStyle w:val="a4"/>
      </w:pPr>
      <w:r>
        <w:t>изоляции (например, высоковольтные индукторы, высоковольтные трансформаторы), при условии, что указанное оборудование не содержит активных электронных частей.</w:t>
      </w:r>
    </w:p>
    <w:p w:rsidR="00DF20B4" w:rsidRDefault="00DF20B4" w:rsidP="00592761">
      <w:pPr>
        <w:pStyle w:val="a4"/>
      </w:pPr>
      <w:r>
        <w:t>7. Конденсаторы, например, конденсаторы для коррекции коэффициента мощности.</w:t>
      </w:r>
    </w:p>
    <w:p w:rsidR="00DF20B4" w:rsidRDefault="00DF20B4" w:rsidP="00592761">
      <w:pPr>
        <w:pStyle w:val="a4"/>
      </w:pPr>
      <w:r>
        <w:t>7. Индукционные электродвигатели.</w:t>
      </w:r>
    </w:p>
    <w:p w:rsidR="00DF20B4" w:rsidRDefault="00DF20B4" w:rsidP="00592761">
      <w:pPr>
        <w:pStyle w:val="a4"/>
      </w:pPr>
      <w:r>
        <w:t>8. Кварцевые часы (без дополнительных функций, например, радиоприема).</w:t>
      </w:r>
    </w:p>
    <w:p w:rsidR="00DF20B4" w:rsidRDefault="00DF20B4" w:rsidP="00592761">
      <w:pPr>
        <w:pStyle w:val="a4"/>
      </w:pPr>
      <w:r>
        <w:t>9. Лампы накаливания.</w:t>
      </w:r>
    </w:p>
    <w:p w:rsidR="00DF20B4" w:rsidRDefault="00DF20B4" w:rsidP="00592761">
      <w:pPr>
        <w:pStyle w:val="a4"/>
      </w:pPr>
      <w:r>
        <w:t>10. Штепселя, розетки, плавкие предохранители, выключатели и автоматические выключатели без активных электронных цепей.</w:t>
      </w:r>
    </w:p>
    <w:p w:rsidR="00DF20B4" w:rsidRDefault="00DF20B4" w:rsidP="00592761">
      <w:pPr>
        <w:pStyle w:val="a4"/>
      </w:pPr>
      <w:r>
        <w:t>11. Пассивные антенны для приема радио- и телевещания.</w:t>
      </w:r>
    </w:p>
    <w:p w:rsidR="00DF20B4" w:rsidRDefault="00DF20B4" w:rsidP="00592761">
      <w:pPr>
        <w:pStyle w:val="a4"/>
      </w:pPr>
      <w:r>
        <w:t xml:space="preserve">12. Низкочастотные </w:t>
      </w:r>
      <w:proofErr w:type="spellStart"/>
      <w:r>
        <w:t>кондуктивные</w:t>
      </w:r>
      <w:proofErr w:type="spellEnd"/>
      <w:r>
        <w:t xml:space="preserve"> электромагнитные помехи:</w:t>
      </w:r>
    </w:p>
    <w:p w:rsidR="00DF20B4" w:rsidRDefault="00DF20B4" w:rsidP="00592761">
      <w:pPr>
        <w:pStyle w:val="a4"/>
      </w:pPr>
      <w:r>
        <w:t>- установившиеся отклонения напряжения электропитания;</w:t>
      </w:r>
    </w:p>
    <w:p w:rsidR="00DF20B4" w:rsidRDefault="00DF20B4" w:rsidP="00592761">
      <w:pPr>
        <w:pStyle w:val="a4"/>
      </w:pPr>
      <w:r>
        <w:t>- искажения синусоидальности напряжения электропитания;</w:t>
      </w:r>
    </w:p>
    <w:p w:rsidR="00DF20B4" w:rsidRDefault="00DF20B4" w:rsidP="00592761">
      <w:pPr>
        <w:pStyle w:val="a4"/>
      </w:pPr>
      <w:r>
        <w:t xml:space="preserve">- </w:t>
      </w:r>
      <w:proofErr w:type="spellStart"/>
      <w:r>
        <w:t>несимметрия</w:t>
      </w:r>
      <w:proofErr w:type="spellEnd"/>
      <w:r>
        <w:t xml:space="preserve"> напряжений в трехфазных системах электроснабжения;</w:t>
      </w:r>
    </w:p>
    <w:p w:rsidR="00DF20B4" w:rsidRDefault="00DF20B4" w:rsidP="00592761">
      <w:pPr>
        <w:pStyle w:val="a4"/>
      </w:pPr>
      <w:r>
        <w:t>- колебания напряжения электропитания;</w:t>
      </w:r>
    </w:p>
    <w:p w:rsidR="00DF20B4" w:rsidRDefault="00DF20B4" w:rsidP="00592761">
      <w:pPr>
        <w:pStyle w:val="a4"/>
      </w:pPr>
      <w:r>
        <w:t>- провалы, прерывания и выбросы напряжения электропитания;</w:t>
      </w:r>
    </w:p>
    <w:p w:rsidR="00DF20B4" w:rsidRDefault="00DF20B4" w:rsidP="00592761">
      <w:pPr>
        <w:pStyle w:val="a4"/>
      </w:pPr>
      <w:r>
        <w:t>- отклонения частоты в системах электроснабжения;</w:t>
      </w:r>
    </w:p>
    <w:p w:rsidR="00DF20B4" w:rsidRDefault="00DF20B4" w:rsidP="00592761">
      <w:pPr>
        <w:pStyle w:val="a4"/>
      </w:pPr>
      <w:r>
        <w:t>- напряжения сигналов, передаваемых в системах электроснабжения;</w:t>
      </w:r>
    </w:p>
    <w:p w:rsidR="00DF20B4" w:rsidRDefault="00DF20B4" w:rsidP="00592761">
      <w:pPr>
        <w:pStyle w:val="a4"/>
      </w:pPr>
      <w:r>
        <w:t>- постоянные составляющие в сетях электропитания переменного тока;</w:t>
      </w:r>
    </w:p>
    <w:p w:rsidR="00DF20B4" w:rsidRDefault="00DF20B4" w:rsidP="00592761">
      <w:pPr>
        <w:pStyle w:val="a4"/>
      </w:pPr>
      <w:r>
        <w:t>- наведенные низкочастотные напряжения.</w:t>
      </w:r>
    </w:p>
    <w:p w:rsidR="00DF20B4" w:rsidRDefault="00DF20B4" w:rsidP="00592761">
      <w:pPr>
        <w:pStyle w:val="a4"/>
      </w:pPr>
      <w:r>
        <w:t>13. Низкочастотные излучаемые электромагнитные помехи:</w:t>
      </w:r>
    </w:p>
    <w:p w:rsidR="00DF20B4" w:rsidRDefault="00DF20B4" w:rsidP="00592761">
      <w:pPr>
        <w:pStyle w:val="a4"/>
      </w:pPr>
      <w:r>
        <w:t>- магнитные поля;</w:t>
      </w:r>
    </w:p>
    <w:p w:rsidR="00DF20B4" w:rsidRDefault="00DF20B4" w:rsidP="00592761">
      <w:pPr>
        <w:pStyle w:val="a4"/>
      </w:pPr>
      <w:r>
        <w:t>- электрические поля.</w:t>
      </w:r>
    </w:p>
    <w:p w:rsidR="00DF20B4" w:rsidRDefault="00DF20B4" w:rsidP="00592761">
      <w:pPr>
        <w:pStyle w:val="a4"/>
      </w:pPr>
      <w:r>
        <w:t xml:space="preserve">14. Высокочастотные </w:t>
      </w:r>
      <w:proofErr w:type="spellStart"/>
      <w:r>
        <w:t>кондуктивные</w:t>
      </w:r>
      <w:proofErr w:type="spellEnd"/>
      <w:r>
        <w:t xml:space="preserve"> электромагнитные помехи, включая индустриальные радиопомехи:</w:t>
      </w:r>
    </w:p>
    <w:p w:rsidR="00DF20B4" w:rsidRDefault="00DF20B4" w:rsidP="00592761">
      <w:pPr>
        <w:pStyle w:val="a4"/>
      </w:pPr>
      <w:r>
        <w:t>- напряжения или токи, представляющие собой непрерывные колебания;</w:t>
      </w:r>
    </w:p>
    <w:p w:rsidR="00DF20B4" w:rsidRDefault="00DF20B4" w:rsidP="00592761">
      <w:pPr>
        <w:pStyle w:val="a4"/>
      </w:pPr>
      <w:r>
        <w:t>- напряжения или токи, представляющие собой переходные процессы (апериодические и колебательные).</w:t>
      </w:r>
    </w:p>
    <w:p w:rsidR="00DF20B4" w:rsidRDefault="00DF20B4" w:rsidP="00592761">
      <w:pPr>
        <w:pStyle w:val="a4"/>
      </w:pPr>
      <w:r>
        <w:t>15. Высокочастотные излучаемые электромагнитные помехи, включая индустриальные радиопомехи:</w:t>
      </w:r>
    </w:p>
    <w:p w:rsidR="00DF20B4" w:rsidRDefault="00DF20B4" w:rsidP="00592761">
      <w:pPr>
        <w:pStyle w:val="a4"/>
      </w:pPr>
      <w:r>
        <w:t>- магнитные поля;</w:t>
      </w:r>
    </w:p>
    <w:p w:rsidR="00DF20B4" w:rsidRDefault="00DF20B4" w:rsidP="00592761">
      <w:pPr>
        <w:pStyle w:val="a4"/>
      </w:pPr>
      <w:r>
        <w:t>- электрические поля;</w:t>
      </w:r>
    </w:p>
    <w:p w:rsidR="00DF20B4" w:rsidRDefault="00DF20B4" w:rsidP="00592761">
      <w:pPr>
        <w:pStyle w:val="a4"/>
      </w:pPr>
      <w:r>
        <w:t>- электромагнитные поля, в том числе вызываемые непрерывными колебаниями и переходными процессами.</w:t>
      </w:r>
    </w:p>
    <w:p w:rsidR="00DF20B4" w:rsidRDefault="00DF20B4" w:rsidP="00592761">
      <w:pPr>
        <w:pStyle w:val="a4"/>
      </w:pPr>
      <w:r>
        <w:t>16. Электростатические разряды.</w:t>
      </w:r>
    </w:p>
    <w:p w:rsidR="00DF20B4" w:rsidRDefault="00DF20B4" w:rsidP="00592761">
      <w:pPr>
        <w:pStyle w:val="a4"/>
      </w:pPr>
      <w:r>
        <w:t>17. Электрические аппараты и приборы бытового назначения:</w:t>
      </w:r>
    </w:p>
    <w:p w:rsidR="00DF20B4" w:rsidRDefault="00DF20B4" w:rsidP="00592761">
      <w:pPr>
        <w:pStyle w:val="a4"/>
      </w:pPr>
      <w:r>
        <w:t>- для приготовления и хранения пищи и механизации кухонных работ;</w:t>
      </w:r>
    </w:p>
    <w:p w:rsidR="00DF20B4" w:rsidRDefault="00DF20B4" w:rsidP="00592761">
      <w:pPr>
        <w:pStyle w:val="a4"/>
      </w:pPr>
      <w:r>
        <w:lastRenderedPageBreak/>
        <w:t>- для обработки (стирки, глажки, сушки, чистки) белья, одежды и обуви;</w:t>
      </w:r>
    </w:p>
    <w:p w:rsidR="00DF20B4" w:rsidRDefault="00DF20B4" w:rsidP="00592761">
      <w:pPr>
        <w:pStyle w:val="a4"/>
      </w:pPr>
      <w:r>
        <w:t>- для чистки и уборки помещений;</w:t>
      </w:r>
    </w:p>
    <w:p w:rsidR="00DF20B4" w:rsidRDefault="00DF20B4" w:rsidP="00592761">
      <w:pPr>
        <w:pStyle w:val="a4"/>
      </w:pPr>
      <w:r>
        <w:t>- санитарно-гигиенические;</w:t>
      </w:r>
    </w:p>
    <w:p w:rsidR="00DF20B4" w:rsidRDefault="00DF20B4" w:rsidP="00592761">
      <w:pPr>
        <w:pStyle w:val="a4"/>
      </w:pPr>
      <w:r>
        <w:t>- для поддержания и регулировки микроклимата в помещениях;</w:t>
      </w:r>
    </w:p>
    <w:p w:rsidR="00DF20B4" w:rsidRDefault="00DF20B4" w:rsidP="00592761">
      <w:pPr>
        <w:pStyle w:val="a4"/>
      </w:pPr>
      <w:r>
        <w:t>- для ухода за волосами, ногтями и кожей;</w:t>
      </w:r>
    </w:p>
    <w:p w:rsidR="00DF20B4" w:rsidRDefault="00DF20B4" w:rsidP="00592761">
      <w:pPr>
        <w:pStyle w:val="a4"/>
      </w:pPr>
      <w:r>
        <w:t>- для обогрева тела;</w:t>
      </w:r>
    </w:p>
    <w:p w:rsidR="00DF20B4" w:rsidRDefault="00DF20B4" w:rsidP="00592761">
      <w:pPr>
        <w:pStyle w:val="a4"/>
      </w:pPr>
      <w:r>
        <w:t xml:space="preserve">- </w:t>
      </w:r>
      <w:proofErr w:type="spellStart"/>
      <w:r>
        <w:t>вибромассажные</w:t>
      </w:r>
      <w:proofErr w:type="spellEnd"/>
      <w:r>
        <w:t>;</w:t>
      </w:r>
    </w:p>
    <w:p w:rsidR="00DF20B4" w:rsidRDefault="00DF20B4" w:rsidP="00592761">
      <w:pPr>
        <w:pStyle w:val="a4"/>
      </w:pPr>
      <w:r>
        <w:t>- игровое, спортивное и тренажѐрное оборудование;</w:t>
      </w:r>
    </w:p>
    <w:p w:rsidR="00DF20B4" w:rsidRDefault="00DF20B4" w:rsidP="00592761">
      <w:pPr>
        <w:pStyle w:val="a4"/>
      </w:pPr>
      <w:r>
        <w:t>- аудио- и видеоаппаратура, приѐмники теле и радиовещания;</w:t>
      </w:r>
    </w:p>
    <w:p w:rsidR="00DF20B4" w:rsidRDefault="00DF20B4" w:rsidP="00592761">
      <w:pPr>
        <w:pStyle w:val="a4"/>
      </w:pPr>
      <w:r>
        <w:t>- швейные и вязальные;</w:t>
      </w:r>
    </w:p>
    <w:p w:rsidR="00DF20B4" w:rsidRDefault="00DF20B4" w:rsidP="00592761">
      <w:pPr>
        <w:pStyle w:val="a4"/>
      </w:pPr>
      <w:r>
        <w:t>- блоки питания, зарядные устройства, стабилизаторы напряжения;</w:t>
      </w:r>
    </w:p>
    <w:p w:rsidR="00DF20B4" w:rsidRDefault="00DF20B4" w:rsidP="00592761">
      <w:pPr>
        <w:pStyle w:val="a4"/>
      </w:pPr>
      <w:r>
        <w:t>- для садово-огородного хозяйства;</w:t>
      </w:r>
    </w:p>
    <w:p w:rsidR="00DF20B4" w:rsidRDefault="00DF20B4" w:rsidP="00592761">
      <w:pPr>
        <w:pStyle w:val="a4"/>
      </w:pPr>
      <w:r>
        <w:t>- электронасосы;</w:t>
      </w:r>
    </w:p>
    <w:p w:rsidR="00DF20B4" w:rsidRDefault="00DF20B4" w:rsidP="00592761">
      <w:pPr>
        <w:pStyle w:val="a4"/>
      </w:pPr>
      <w:r>
        <w:t>- оборудование световое;</w:t>
      </w:r>
    </w:p>
    <w:p w:rsidR="00DF20B4" w:rsidRDefault="00DF20B4" w:rsidP="00592761">
      <w:pPr>
        <w:pStyle w:val="a4"/>
      </w:pPr>
      <w:r>
        <w:t>- выключатели автоматические с электронным управлением;</w:t>
      </w:r>
    </w:p>
    <w:p w:rsidR="00DF20B4" w:rsidRDefault="00DF20B4" w:rsidP="00592761">
      <w:pPr>
        <w:pStyle w:val="a4"/>
      </w:pPr>
      <w:r>
        <w:t>- устройства защитного отключения с электронным управлением;</w:t>
      </w:r>
    </w:p>
    <w:p w:rsidR="00DF20B4" w:rsidRDefault="00DF20B4" w:rsidP="00592761">
      <w:pPr>
        <w:pStyle w:val="a4"/>
      </w:pPr>
      <w:r>
        <w:t>- оборудование дуговой сварки.</w:t>
      </w:r>
    </w:p>
    <w:p w:rsidR="00DF20B4" w:rsidRDefault="00DF20B4" w:rsidP="00592761">
      <w:pPr>
        <w:pStyle w:val="a4"/>
      </w:pPr>
      <w:r>
        <w:t>18. Персональные электронные вычислительные машины (персональные компьютеры).</w:t>
      </w:r>
    </w:p>
    <w:p w:rsidR="00DF20B4" w:rsidRDefault="00DF20B4" w:rsidP="00592761">
      <w:pPr>
        <w:pStyle w:val="a4"/>
      </w:pPr>
      <w:r>
        <w:t>19. Технические средства, подключаемые к персональным электронным вычислительным машинам:</w:t>
      </w:r>
    </w:p>
    <w:p w:rsidR="00DF20B4" w:rsidRDefault="00DF20B4" w:rsidP="00592761">
      <w:pPr>
        <w:pStyle w:val="a4"/>
      </w:pPr>
      <w:r>
        <w:t>- принтеры;</w:t>
      </w:r>
    </w:p>
    <w:p w:rsidR="00DF20B4" w:rsidRDefault="00DF20B4" w:rsidP="00592761">
      <w:pPr>
        <w:pStyle w:val="a4"/>
      </w:pPr>
      <w:r>
        <w:t>- мониторы;</w:t>
      </w:r>
    </w:p>
    <w:p w:rsidR="00DF20B4" w:rsidRDefault="00DF20B4" w:rsidP="00592761">
      <w:pPr>
        <w:pStyle w:val="a4"/>
      </w:pPr>
      <w:r>
        <w:t>- сканеры;</w:t>
      </w:r>
    </w:p>
    <w:p w:rsidR="00DF20B4" w:rsidRDefault="00DF20B4" w:rsidP="00592761">
      <w:pPr>
        <w:pStyle w:val="a4"/>
      </w:pPr>
      <w:r>
        <w:t>- источники бесперебойного питания;</w:t>
      </w:r>
    </w:p>
    <w:p w:rsidR="00DF20B4" w:rsidRDefault="00DF20B4" w:rsidP="00592761">
      <w:pPr>
        <w:pStyle w:val="a4"/>
      </w:pPr>
      <w:r>
        <w:t>- активные акустические системы с питанием от сети переменного тока;</w:t>
      </w:r>
    </w:p>
    <w:p w:rsidR="00DF20B4" w:rsidRDefault="00DF20B4" w:rsidP="00592761">
      <w:pPr>
        <w:pStyle w:val="a4"/>
      </w:pPr>
      <w:r>
        <w:t xml:space="preserve">- </w:t>
      </w:r>
      <w:proofErr w:type="spellStart"/>
      <w:r>
        <w:t>мультимедийные</w:t>
      </w:r>
      <w:proofErr w:type="spellEnd"/>
      <w:r>
        <w:t xml:space="preserve"> проекторы.</w:t>
      </w:r>
    </w:p>
    <w:p w:rsidR="00DF20B4" w:rsidRDefault="00DF20B4" w:rsidP="00592761">
      <w:pPr>
        <w:pStyle w:val="a4"/>
      </w:pPr>
      <w:r>
        <w:t>20. Инструмент электрифицированный (машины ручные и переносные электрические).</w:t>
      </w:r>
    </w:p>
    <w:p w:rsidR="00DF20B4" w:rsidRDefault="00DF20B4" w:rsidP="00592761">
      <w:pPr>
        <w:pStyle w:val="a4"/>
      </w:pPr>
      <w:r>
        <w:t>21. Инструменты электромузыкальные.</w:t>
      </w:r>
    </w:p>
    <w:p w:rsidR="001041B7" w:rsidRDefault="00592761"/>
    <w:sectPr w:rsidR="001041B7" w:rsidSect="0048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0B4"/>
    <w:rsid w:val="00410EED"/>
    <w:rsid w:val="00483583"/>
    <w:rsid w:val="00592761"/>
    <w:rsid w:val="00942ED9"/>
    <w:rsid w:val="00DF20B4"/>
    <w:rsid w:val="00FD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0B4"/>
    <w:rPr>
      <w:color w:val="0000FF"/>
      <w:u w:val="single"/>
    </w:rPr>
  </w:style>
  <w:style w:type="paragraph" w:styleId="a4">
    <w:name w:val="No Spacing"/>
    <w:uiPriority w:val="1"/>
    <w:qFormat/>
    <w:rsid w:val="005927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3411</Characters>
  <Application>Microsoft Office Word</Application>
  <DocSecurity>0</DocSecurity>
  <Lines>28</Lines>
  <Paragraphs>8</Paragraphs>
  <ScaleCrop>false</ScaleCrop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keywords>1</cp:keywords>
  <cp:lastModifiedBy>User</cp:lastModifiedBy>
  <cp:revision>2</cp:revision>
  <dcterms:created xsi:type="dcterms:W3CDTF">2017-12-24T20:16:00Z</dcterms:created>
  <dcterms:modified xsi:type="dcterms:W3CDTF">2018-02-12T17:27:00Z</dcterms:modified>
</cp:coreProperties>
</file>